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335BE" w14:textId="38A7ECA8" w:rsidR="008A2544" w:rsidRPr="008A2544" w:rsidRDefault="008A2544" w:rsidP="008A2544">
      <w:pPr>
        <w:pStyle w:val="paragraph"/>
        <w:jc w:val="center"/>
        <w:textAlignment w:val="baseline"/>
        <w:rPr>
          <w:b/>
          <w:u w:val="single"/>
        </w:rPr>
      </w:pPr>
      <w:r w:rsidRPr="008A2544">
        <w:rPr>
          <w:rStyle w:val="normaltextrun1"/>
          <w:rFonts w:ascii="Calibri" w:hAnsi="Calibri" w:cs="Calibri"/>
          <w:b/>
          <w:sz w:val="28"/>
          <w:szCs w:val="28"/>
          <w:u w:val="single"/>
        </w:rPr>
        <w:t xml:space="preserve">LiveWell </w:t>
      </w:r>
      <w:bookmarkStart w:id="0" w:name="_GoBack"/>
      <w:bookmarkEnd w:id="0"/>
      <w:r w:rsidRPr="008A2544">
        <w:rPr>
          <w:rStyle w:val="normaltextrun1"/>
          <w:rFonts w:ascii="Calibri" w:hAnsi="Calibri" w:cs="Calibri"/>
          <w:b/>
          <w:sz w:val="28"/>
          <w:szCs w:val="28"/>
          <w:u w:val="single"/>
        </w:rPr>
        <w:t>Internship Description</w:t>
      </w:r>
      <w:r w:rsidRPr="008A2544">
        <w:rPr>
          <w:rStyle w:val="eop"/>
          <w:rFonts w:ascii="Calibri" w:hAnsi="Calibri" w:cs="Calibri"/>
          <w:b/>
          <w:sz w:val="28"/>
          <w:szCs w:val="28"/>
          <w:u w:val="single"/>
        </w:rPr>
        <w:t> </w:t>
      </w:r>
    </w:p>
    <w:p w14:paraId="3591A6E5" w14:textId="77777777" w:rsidR="008A2544" w:rsidRDefault="008A2544" w:rsidP="008A2544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2FBC761C" w14:textId="77777777" w:rsidR="008A2544" w:rsidRDefault="008A2544" w:rsidP="008A2544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6C0BDE9F" w14:textId="1D2EC81E" w:rsidR="008A2544" w:rsidRDefault="00012B55" w:rsidP="008A2544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Full time</w:t>
      </w:r>
      <w:r w:rsidR="000A36C9">
        <w:rPr>
          <w:rStyle w:val="normaltextrun1"/>
          <w:rFonts w:ascii="Calibri" w:hAnsi="Calibri" w:cs="Calibri"/>
          <w:sz w:val="22"/>
          <w:szCs w:val="22"/>
        </w:rPr>
        <w:t xml:space="preserve"> </w:t>
      </w:r>
      <w:proofErr w:type="spellStart"/>
      <w:r w:rsidR="000A36C9">
        <w:rPr>
          <w:rStyle w:val="normaltextrun1"/>
          <w:rFonts w:ascii="Calibri" w:hAnsi="Calibri" w:cs="Calibri"/>
          <w:sz w:val="22"/>
          <w:szCs w:val="22"/>
        </w:rPr>
        <w:t>LiveWell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 xml:space="preserve"> interns have the following responsibilities:</w:t>
      </w:r>
    </w:p>
    <w:p w14:paraId="1E685A6C" w14:textId="77777777" w:rsidR="008A2544" w:rsidRDefault="008A2544" w:rsidP="008A2544">
      <w:pPr>
        <w:pStyle w:val="paragraph"/>
        <w:textAlignment w:val="baseline"/>
      </w:pPr>
    </w:p>
    <w:p w14:paraId="2461A100" w14:textId="77777777" w:rsidR="008A2544" w:rsidRDefault="008A2544" w:rsidP="008A2544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  <w:u w:val="single"/>
        </w:rPr>
        <w:t>Research</w:t>
      </w:r>
      <w:r>
        <w:rPr>
          <w:rStyle w:val="normaltextrun1"/>
          <w:rFonts w:ascii="Calibri" w:hAnsi="Calibri" w:cs="Calibri"/>
          <w:sz w:val="22"/>
          <w:szCs w:val="22"/>
        </w:rPr>
        <w:t>: All interns will conduct some type of research in their interest area. Examples could be a literature review, survey data collection, or existing data analysis. Specific research activities will be decided between the student and the internship supervisor.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6A4694" w14:textId="77777777" w:rsidR="00012B55" w:rsidRDefault="00012B55" w:rsidP="008A2544">
      <w:pPr>
        <w:pStyle w:val="paragraph"/>
        <w:textAlignment w:val="baseline"/>
      </w:pPr>
    </w:p>
    <w:p w14:paraId="182283D8" w14:textId="196466A7" w:rsidR="008A2544" w:rsidRDefault="008A2544" w:rsidP="008A2544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  <w:u w:val="single"/>
        </w:rPr>
        <w:t>Project</w:t>
      </w:r>
      <w:r>
        <w:rPr>
          <w:rStyle w:val="normaltextrun1"/>
          <w:rFonts w:ascii="Calibri" w:hAnsi="Calibri" w:cs="Calibri"/>
          <w:sz w:val="22"/>
          <w:szCs w:val="22"/>
        </w:rPr>
        <w:t xml:space="preserve">: All interns will complete a project as part of their internship. Examples include planning and conducting an educational event, creating a campaign related to wellness or materials for an </w:t>
      </w:r>
      <w:r w:rsidR="00D33A27">
        <w:rPr>
          <w:rStyle w:val="normaltextrun1"/>
          <w:rFonts w:ascii="Calibri" w:hAnsi="Calibri" w:cs="Calibri"/>
          <w:sz w:val="22"/>
          <w:szCs w:val="22"/>
        </w:rPr>
        <w:t xml:space="preserve">existing </w:t>
      </w:r>
      <w:r>
        <w:rPr>
          <w:rStyle w:val="normaltextrun1"/>
          <w:rFonts w:ascii="Calibri" w:hAnsi="Calibri" w:cs="Calibri"/>
          <w:sz w:val="22"/>
          <w:szCs w:val="22"/>
        </w:rPr>
        <w:t>campaign, completing a research paper that includes recommendations for college wellness office activities, or another appropriate project as agreed upon by student and internship supervisor.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28B468" w14:textId="77777777" w:rsidR="00012B55" w:rsidRDefault="00012B55" w:rsidP="008A2544">
      <w:pPr>
        <w:pStyle w:val="paragraph"/>
        <w:textAlignment w:val="baseline"/>
      </w:pPr>
    </w:p>
    <w:p w14:paraId="579DE9CC" w14:textId="3A8DA4BA" w:rsidR="008A2544" w:rsidRDefault="008A2544" w:rsidP="008A2544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  <w:u w:val="single"/>
        </w:rPr>
        <w:t>Assessment</w:t>
      </w:r>
      <w:r>
        <w:rPr>
          <w:rStyle w:val="normaltextrun1"/>
          <w:rFonts w:ascii="Calibri" w:hAnsi="Calibri" w:cs="Calibri"/>
          <w:sz w:val="22"/>
          <w:szCs w:val="22"/>
        </w:rPr>
        <w:t xml:space="preserve">: Student projects and activities will be assessed in some form as agreed upon by </w:t>
      </w:r>
      <w:r w:rsidR="00D33A27">
        <w:rPr>
          <w:rStyle w:val="normaltextrun1"/>
          <w:rFonts w:ascii="Calibri" w:hAnsi="Calibri" w:cs="Calibri"/>
          <w:sz w:val="22"/>
          <w:szCs w:val="22"/>
        </w:rPr>
        <w:t xml:space="preserve">the </w:t>
      </w:r>
      <w:r>
        <w:rPr>
          <w:rStyle w:val="normaltextrun1"/>
          <w:rFonts w:ascii="Calibri" w:hAnsi="Calibri" w:cs="Calibri"/>
          <w:sz w:val="22"/>
          <w:szCs w:val="22"/>
        </w:rPr>
        <w:t xml:space="preserve">student and internship supervisor. The goal of assessment is to establish if the internship activities accomplished the goals established </w:t>
      </w:r>
      <w:r w:rsidR="00D33A27">
        <w:rPr>
          <w:rStyle w:val="normaltextrun1"/>
          <w:rFonts w:ascii="Calibri" w:hAnsi="Calibri" w:cs="Calibri"/>
          <w:sz w:val="22"/>
          <w:szCs w:val="22"/>
        </w:rPr>
        <w:t xml:space="preserve">within </w:t>
      </w:r>
      <w:r>
        <w:rPr>
          <w:rStyle w:val="normaltextrun1"/>
          <w:rFonts w:ascii="Calibri" w:hAnsi="Calibri" w:cs="Calibri"/>
          <w:sz w:val="22"/>
          <w:szCs w:val="22"/>
        </w:rPr>
        <w:t>the internship agreement.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1F263A" w14:textId="77777777" w:rsidR="00012B55" w:rsidRDefault="00012B55" w:rsidP="008A2544">
      <w:pPr>
        <w:pStyle w:val="paragraph"/>
        <w:textAlignment w:val="baseline"/>
      </w:pPr>
    </w:p>
    <w:p w14:paraId="260A6739" w14:textId="26BFEDA2" w:rsidR="008A2544" w:rsidRDefault="008A2544" w:rsidP="008A2544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  <w:u w:val="single"/>
        </w:rPr>
        <w:t>Weekly Meeting with Supervisor</w:t>
      </w:r>
      <w:r>
        <w:rPr>
          <w:rStyle w:val="normaltextrun1"/>
          <w:rFonts w:ascii="Calibri" w:hAnsi="Calibri" w:cs="Calibri"/>
          <w:sz w:val="22"/>
          <w:szCs w:val="22"/>
        </w:rPr>
        <w:t xml:space="preserve">: All </w:t>
      </w:r>
      <w:proofErr w:type="spellStart"/>
      <w:r>
        <w:rPr>
          <w:rStyle w:val="normaltextrun1"/>
          <w:rFonts w:ascii="Calibri" w:hAnsi="Calibri" w:cs="Calibri"/>
          <w:sz w:val="22"/>
          <w:szCs w:val="22"/>
        </w:rPr>
        <w:t>LiveWell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 xml:space="preserve"> interns are expected to meet with the LiveWell Office professional staff supervisor on a weekly basis *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required</w:t>
      </w:r>
      <w:r>
        <w:rPr>
          <w:rStyle w:val="normaltextrun1"/>
          <w:rFonts w:ascii="Calibri" w:hAnsi="Calibri" w:cs="Calibri"/>
          <w:sz w:val="22"/>
          <w:szCs w:val="22"/>
        </w:rPr>
        <w:t>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26BB9D" w14:textId="77777777" w:rsidR="00012B55" w:rsidRDefault="00012B55" w:rsidP="008A2544">
      <w:pPr>
        <w:pStyle w:val="paragraph"/>
        <w:textAlignment w:val="baseline"/>
      </w:pPr>
    </w:p>
    <w:p w14:paraId="00F861F0" w14:textId="47440396" w:rsidR="008A2544" w:rsidRDefault="008A2544" w:rsidP="008A2544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  <w:u w:val="single"/>
        </w:rPr>
        <w:lastRenderedPageBreak/>
        <w:t>Weekly Meeting with Peer Educator Group</w:t>
      </w:r>
      <w:r>
        <w:rPr>
          <w:rStyle w:val="normaltextrun1"/>
          <w:rFonts w:ascii="Calibri" w:hAnsi="Calibri" w:cs="Calibri"/>
          <w:sz w:val="22"/>
          <w:szCs w:val="22"/>
        </w:rPr>
        <w:t xml:space="preserve">: All </w:t>
      </w:r>
      <w:proofErr w:type="spellStart"/>
      <w:r>
        <w:rPr>
          <w:rStyle w:val="normaltextrun1"/>
          <w:rFonts w:ascii="Calibri" w:hAnsi="Calibri" w:cs="Calibri"/>
          <w:sz w:val="22"/>
          <w:szCs w:val="22"/>
        </w:rPr>
        <w:t>LiveWell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 xml:space="preserve"> interns are expected to meet with the </w:t>
      </w:r>
      <w:proofErr w:type="spellStart"/>
      <w:r>
        <w:rPr>
          <w:rStyle w:val="normaltextrun1"/>
          <w:rFonts w:ascii="Calibri" w:hAnsi="Calibri" w:cs="Calibri"/>
          <w:sz w:val="22"/>
          <w:szCs w:val="22"/>
        </w:rPr>
        <w:t>LiveWell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 xml:space="preserve"> Peer Educator group</w:t>
      </w:r>
      <w:r w:rsidR="000A36C9">
        <w:rPr>
          <w:rStyle w:val="normaltextrun1"/>
          <w:rFonts w:ascii="Calibri" w:hAnsi="Calibri" w:cs="Calibri"/>
          <w:sz w:val="22"/>
          <w:szCs w:val="22"/>
        </w:rPr>
        <w:t xml:space="preserve"> (SHORE)</w:t>
      </w:r>
      <w:r>
        <w:rPr>
          <w:rStyle w:val="normaltextrun1"/>
          <w:rFonts w:ascii="Calibri" w:hAnsi="Calibri" w:cs="Calibri"/>
          <w:sz w:val="22"/>
          <w:szCs w:val="22"/>
        </w:rPr>
        <w:t xml:space="preserve"> on a weekly basis *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required</w:t>
      </w:r>
      <w:r>
        <w:rPr>
          <w:rStyle w:val="normaltextrun1"/>
          <w:rFonts w:ascii="Calibri" w:hAnsi="Calibri" w:cs="Calibri"/>
          <w:sz w:val="22"/>
          <w:szCs w:val="22"/>
        </w:rPr>
        <w:t>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E5574E" w14:textId="77777777" w:rsidR="00012B55" w:rsidRDefault="00012B55" w:rsidP="008A2544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E5330B6" w14:textId="77777777" w:rsidR="00012B55" w:rsidRDefault="00012B55" w:rsidP="008A2544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012B55">
        <w:rPr>
          <w:rStyle w:val="eop"/>
          <w:rFonts w:ascii="Calibri" w:hAnsi="Calibri" w:cs="Calibri"/>
          <w:b/>
          <w:sz w:val="22"/>
          <w:szCs w:val="22"/>
          <w:u w:val="single"/>
        </w:rPr>
        <w:t>Peer Educator Training/Retreat</w:t>
      </w:r>
      <w:r>
        <w:rPr>
          <w:rStyle w:val="eop"/>
          <w:rFonts w:ascii="Calibri" w:hAnsi="Calibri" w:cs="Calibri"/>
          <w:sz w:val="22"/>
          <w:szCs w:val="22"/>
        </w:rPr>
        <w:t xml:space="preserve"> – All interns are expected to participate in the planning and execution of the peer educator treating retreat at the beginning of the semester. *required*</w:t>
      </w:r>
    </w:p>
    <w:p w14:paraId="5880AD1A" w14:textId="77777777" w:rsidR="00012B55" w:rsidRDefault="00012B55" w:rsidP="008A2544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B7DA95E" w14:textId="1D40CAD6" w:rsidR="00012B55" w:rsidRDefault="00012B55" w:rsidP="008A2544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012B55">
        <w:rPr>
          <w:rStyle w:val="eop"/>
          <w:rFonts w:ascii="Calibri" w:hAnsi="Calibri" w:cs="Calibri"/>
          <w:b/>
          <w:sz w:val="22"/>
          <w:szCs w:val="22"/>
          <w:u w:val="single"/>
        </w:rPr>
        <w:t>Outreach events</w:t>
      </w:r>
      <w:r>
        <w:rPr>
          <w:rStyle w:val="eop"/>
          <w:rFonts w:ascii="Calibri" w:hAnsi="Calibri" w:cs="Calibri"/>
          <w:sz w:val="22"/>
          <w:szCs w:val="22"/>
        </w:rPr>
        <w:t xml:space="preserve">:  All interns are expected to participate in the planning and execution of outreach events hosted by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LiveWell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. *required*</w:t>
      </w:r>
    </w:p>
    <w:p w14:paraId="7ED75CB4" w14:textId="77777777" w:rsidR="00012B55" w:rsidRDefault="00012B55" w:rsidP="008A2544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70C5243" w14:textId="2D96CCD8" w:rsidR="00012B55" w:rsidRPr="00012B55" w:rsidRDefault="00012B55" w:rsidP="008A2544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012B55">
        <w:rPr>
          <w:rStyle w:val="eop"/>
          <w:rFonts w:ascii="Calibri" w:hAnsi="Calibri" w:cs="Calibri"/>
          <w:b/>
          <w:sz w:val="22"/>
          <w:szCs w:val="22"/>
          <w:u w:val="single"/>
        </w:rPr>
        <w:t>Wellness Initiatives</w:t>
      </w:r>
      <w:r>
        <w:rPr>
          <w:rStyle w:val="eop"/>
          <w:rFonts w:ascii="Calibri" w:hAnsi="Calibri" w:cs="Calibri"/>
          <w:sz w:val="22"/>
          <w:szCs w:val="22"/>
        </w:rPr>
        <w:t>:  Interns are expected to participate in meetings, promotion,</w:t>
      </w:r>
      <w:r w:rsidR="00D33A27">
        <w:rPr>
          <w:rStyle w:val="eop"/>
          <w:rFonts w:ascii="Calibri" w:hAnsi="Calibri" w:cs="Calibri"/>
          <w:sz w:val="22"/>
          <w:szCs w:val="22"/>
        </w:rPr>
        <w:t xml:space="preserve"> and</w:t>
      </w:r>
      <w:r>
        <w:rPr>
          <w:rStyle w:val="eop"/>
          <w:rFonts w:ascii="Calibri" w:hAnsi="Calibri" w:cs="Calibri"/>
          <w:sz w:val="22"/>
          <w:szCs w:val="22"/>
        </w:rPr>
        <w:t xml:space="preserve"> message development relating to current wellness initiatives sponsored by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LiveWell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(examples: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StepUp</w:t>
      </w:r>
      <w:proofErr w:type="spellEnd"/>
      <w:proofErr w:type="gramStart"/>
      <w:r>
        <w:rPr>
          <w:rStyle w:val="eop"/>
          <w:rFonts w:ascii="Calibri" w:hAnsi="Calibri" w:cs="Calibri"/>
          <w:sz w:val="22"/>
          <w:szCs w:val="22"/>
        </w:rPr>
        <w:t>!,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WeWill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, Exercise Is Medicine On Campus). *required*</w:t>
      </w:r>
    </w:p>
    <w:p w14:paraId="1EBCAB55" w14:textId="77777777" w:rsidR="00012B55" w:rsidRDefault="00012B55" w:rsidP="008A2544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705B14C" w14:textId="77777777" w:rsidR="008A2544" w:rsidRDefault="008A2544" w:rsidP="008A2544">
      <w:pPr>
        <w:pStyle w:val="paragraph"/>
        <w:textAlignment w:val="baseline"/>
      </w:pPr>
    </w:p>
    <w:p w14:paraId="406F8D25" w14:textId="77777777" w:rsidR="007B3FDD" w:rsidRDefault="007B3FDD"/>
    <w:sectPr w:rsidR="007B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44"/>
    <w:rsid w:val="00012B55"/>
    <w:rsid w:val="000A36C9"/>
    <w:rsid w:val="0044244F"/>
    <w:rsid w:val="006D1C07"/>
    <w:rsid w:val="007B3FDD"/>
    <w:rsid w:val="008A2544"/>
    <w:rsid w:val="00D33A27"/>
    <w:rsid w:val="00E042D8"/>
    <w:rsid w:val="00E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B161"/>
  <w15:chartTrackingRefBased/>
  <w15:docId w15:val="{2FF68F68-225C-415C-8FD4-7A3FF127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8A2544"/>
  </w:style>
  <w:style w:type="character" w:customStyle="1" w:styleId="eop">
    <w:name w:val="eop"/>
    <w:basedOn w:val="DefaultParagraphFont"/>
    <w:rsid w:val="008A2544"/>
  </w:style>
  <w:style w:type="paragraph" w:styleId="Revision">
    <w:name w:val="Revision"/>
    <w:hidden/>
    <w:uiPriority w:val="99"/>
    <w:semiHidden/>
    <w:rsid w:val="004424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1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9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1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8830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3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1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59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346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20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7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13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841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16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324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25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62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948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664D634C26445920D0D3F824E5B0B" ma:contentTypeVersion="15" ma:contentTypeDescription="Create a new document." ma:contentTypeScope="" ma:versionID="f0d3880ab698034035b901944d2ee342">
  <xsd:schema xmlns:xsd="http://www.w3.org/2001/XMLSchema" xmlns:xs="http://www.w3.org/2001/XMLSchema" xmlns:p="http://schemas.microsoft.com/office/2006/metadata/properties" xmlns:ns3="afbbbbe3-c3a7-402e-983f-95a80649bcde" xmlns:ns4="8a97a834-a453-4a48-8320-eeefc04a9524" targetNamespace="http://schemas.microsoft.com/office/2006/metadata/properties" ma:root="true" ma:fieldsID="b34bc9a85cce78f36f4638fe9e438120" ns3:_="" ns4:_="">
    <xsd:import namespace="afbbbbe3-c3a7-402e-983f-95a80649bcde"/>
    <xsd:import namespace="8a97a834-a453-4a48-8320-eeefc04a95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bbbe3-c3a7-402e-983f-95a80649b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7a834-a453-4a48-8320-eeefc04a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bbbbe3-c3a7-402e-983f-95a80649bcde" xsi:nil="true"/>
  </documentManagement>
</p:properties>
</file>

<file path=customXml/itemProps1.xml><?xml version="1.0" encoding="utf-8"?>
<ds:datastoreItem xmlns:ds="http://schemas.openxmlformats.org/officeDocument/2006/customXml" ds:itemID="{78C90CBF-0990-446B-AD4B-426EF8B78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bbbe3-c3a7-402e-983f-95a80649bcde"/>
    <ds:schemaRef ds:uri="8a97a834-a453-4a48-8320-eeefc04a9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4DCCD-E218-449E-8076-666958E2C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855E3-D19F-47DD-B660-AD8977EAD3F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fbbbbe3-c3a7-402e-983f-95a80649bcde"/>
    <ds:schemaRef ds:uri="http://purl.org/dc/terms/"/>
    <ds:schemaRef ds:uri="8a97a834-a453-4a48-8320-eeefc04a952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Donevant-Haines</dc:creator>
  <cp:keywords/>
  <dc:description/>
  <cp:lastModifiedBy>Chris Donevant-Haines</cp:lastModifiedBy>
  <cp:revision>2</cp:revision>
  <dcterms:created xsi:type="dcterms:W3CDTF">2023-07-10T13:14:00Z</dcterms:created>
  <dcterms:modified xsi:type="dcterms:W3CDTF">2023-07-10T13:14:00Z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0x0101008FF664D634C26445920D0D3F824E5B0B</vt:lpwstr>
  </property>
</Properties>
</file>